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A320" w14:textId="77777777" w:rsidR="00766716" w:rsidRDefault="00C834FD" w:rsidP="00C5085B">
      <w:pPr>
        <w:spacing w:after="0"/>
      </w:pPr>
      <w:bookmarkStart w:id="0" w:name="_GoBack"/>
      <w:bookmarkEnd w:id="0"/>
      <w:r>
        <w:tab/>
      </w:r>
      <w:r>
        <w:tab/>
      </w:r>
      <w:r>
        <w:tab/>
      </w:r>
      <w:r>
        <w:tab/>
      </w:r>
      <w:r w:rsidR="003B2497">
        <w:t xml:space="preserve">Till </w:t>
      </w:r>
    </w:p>
    <w:p w14:paraId="6BB0F7BC" w14:textId="1BD62376" w:rsidR="00E70EB2" w:rsidRDefault="00E70EB2" w:rsidP="00C5085B">
      <w:pPr>
        <w:spacing w:after="0"/>
      </w:pPr>
      <w:r>
        <w:tab/>
      </w:r>
      <w:r>
        <w:tab/>
      </w:r>
      <w:r>
        <w:tab/>
      </w:r>
      <w:r>
        <w:tab/>
      </w:r>
      <w:r w:rsidR="009D5F1F">
        <w:t>F</w:t>
      </w:r>
      <w:r>
        <w:t>ullmäktige</w:t>
      </w:r>
      <w:r w:rsidR="009D5F1F">
        <w:t xml:space="preserve"> i Eksjö kommun</w:t>
      </w:r>
    </w:p>
    <w:p w14:paraId="011B1753" w14:textId="75FD5083" w:rsidR="009D5F1F" w:rsidRDefault="009D5F1F">
      <w:r>
        <w:tab/>
      </w:r>
      <w:r>
        <w:tab/>
      </w:r>
      <w:r>
        <w:tab/>
      </w:r>
      <w:r>
        <w:tab/>
      </w:r>
      <w:r w:rsidR="00DF7F4B">
        <w:t xml:space="preserve">Org.nr: </w:t>
      </w:r>
      <w:proofErr w:type="gramStart"/>
      <w:r w:rsidR="00DF7F4B">
        <w:t>212000-0589</w:t>
      </w:r>
      <w:proofErr w:type="gramEnd"/>
    </w:p>
    <w:p w14:paraId="1206ACED" w14:textId="7F3B08F8" w:rsidR="002E2936" w:rsidRDefault="002E2936"/>
    <w:p w14:paraId="16D40C3B" w14:textId="77777777" w:rsidR="003821E1" w:rsidRDefault="003821E1"/>
    <w:p w14:paraId="125FF175" w14:textId="52C52E2F" w:rsidR="00E70EB2" w:rsidRDefault="00FE0B07" w:rsidP="00177903">
      <w:pPr>
        <w:pStyle w:val="Rubrik"/>
        <w:rPr>
          <w:sz w:val="40"/>
          <w:szCs w:val="40"/>
        </w:rPr>
      </w:pPr>
      <w:r>
        <w:rPr>
          <w:sz w:val="40"/>
          <w:szCs w:val="40"/>
        </w:rPr>
        <w:t>Revisions</w:t>
      </w:r>
      <w:r w:rsidR="00D41A33">
        <w:rPr>
          <w:sz w:val="40"/>
          <w:szCs w:val="40"/>
        </w:rPr>
        <w:t>s</w:t>
      </w:r>
      <w:r>
        <w:rPr>
          <w:sz w:val="40"/>
          <w:szCs w:val="40"/>
        </w:rPr>
        <w:t>krivelse</w:t>
      </w:r>
      <w:r w:rsidR="00D51CC7">
        <w:rPr>
          <w:sz w:val="40"/>
          <w:szCs w:val="40"/>
        </w:rPr>
        <w:t xml:space="preserve"> Granskning av</w:t>
      </w:r>
      <w:r>
        <w:rPr>
          <w:sz w:val="40"/>
          <w:szCs w:val="40"/>
        </w:rPr>
        <w:t xml:space="preserve"> </w:t>
      </w:r>
      <w:r w:rsidR="00DF7F4B">
        <w:rPr>
          <w:sz w:val="40"/>
          <w:szCs w:val="40"/>
        </w:rPr>
        <w:t>Delårsrapport</w:t>
      </w:r>
      <w:r w:rsidR="00177903" w:rsidRPr="00E90B02">
        <w:rPr>
          <w:sz w:val="40"/>
          <w:szCs w:val="40"/>
        </w:rPr>
        <w:t xml:space="preserve"> 20</w:t>
      </w:r>
      <w:r w:rsidR="00AA6697">
        <w:rPr>
          <w:sz w:val="40"/>
          <w:szCs w:val="40"/>
        </w:rPr>
        <w:t>20</w:t>
      </w:r>
    </w:p>
    <w:p w14:paraId="6A348B0C" w14:textId="3184D87A" w:rsidR="00A2016D" w:rsidRDefault="00A2016D" w:rsidP="00A2016D">
      <w:r>
        <w:t>Vi, av fullmäktige utsedda revisorer, har uppdraget att bedöma om resultatet i delårsrapport per 20</w:t>
      </w:r>
      <w:r w:rsidR="00AA6697">
        <w:t>20</w:t>
      </w:r>
      <w:r>
        <w:t>-08-31 är förenligt med de mål fullmäktige beslutat om. Bedömningen avser mål och riktlinjer som är av betydelse för en god ekonomisk hushållning, såväl finansiella som för verksamheten. Granskningen har utförts av sakkunniga som biträder revisorerna.</w:t>
      </w:r>
    </w:p>
    <w:p w14:paraId="072F00A1" w14:textId="33BB50A1" w:rsidR="00687685" w:rsidRDefault="00A2016D" w:rsidP="00A2016D">
      <w:r>
        <w:t>Vår bedömning är baserad på en översiktlig granskning av delårsrapporten, inriktad på övergripande analys och inte på detaljer i redovisningen. Granskningen har utförts enligt god revisionssed i kommunal verksamhet.</w:t>
      </w:r>
      <w:r w:rsidR="006D67B1">
        <w:t xml:space="preserve"> </w:t>
      </w:r>
      <w:r w:rsidR="00687685">
        <w:t xml:space="preserve">Syftet med granskningen är att bedöma om resultatet i delårsrapporten är förenligt med de mål som fullmäktige beslutat som är av betydelse för god ekonomisk hushållning. </w:t>
      </w:r>
    </w:p>
    <w:p w14:paraId="1E06CAC6" w14:textId="340245BD" w:rsidR="00A76CFB" w:rsidRDefault="00A76CFB" w:rsidP="00A76CFB">
      <w:r>
        <w:t>Kommunen tillämpar samma redovisningsprinciper som årsredovisningen med undantag för redovisningen av extra statsbidrag som periodiserats i delårsbokslutet. Upplysningar om skälet till avvikelsen och en bedömning av effekter skulle ha lämnats enligt LKBR</w:t>
      </w:r>
      <w:r w:rsidR="00817B6A">
        <w:t>.</w:t>
      </w:r>
      <w:r>
        <w:t xml:space="preserve"> Redovisningen av ersättningar från Migrationsverket sker, liksom tidigare, inte i enlighet med rådets rekommendationer.</w:t>
      </w:r>
    </w:p>
    <w:p w14:paraId="059DD3B1" w14:textId="77777777" w:rsidR="00A76CFB" w:rsidRDefault="00A76CFB" w:rsidP="00A76CFB">
      <w:r>
        <w:t>Kommunen har utvecklat sin mål- och styrningsprocess genom beslut om fyra effektmål av betydelse för god ekonomisk hushållning i budgeten. Genom mätning av indikatorer under respektive mål görs bedömningar om måluppfyllelsen. Bedömningsgrunderna för när måluppfyllelse anses ha nåtts är inte tydligt i budgeten.</w:t>
      </w:r>
    </w:p>
    <w:p w14:paraId="12CEE4E7" w14:textId="77777777" w:rsidR="00A76CFB" w:rsidRDefault="00A76CFB" w:rsidP="00A76CFB">
      <w:r>
        <w:t>Kommunen gör en sammanfattande bedömning om att verksamhetsmålen nås delvis. Flertalet av indikatorerna bedöms inte nås eller har inte mätts enligt kommunens redovisning. Ett av fyra mål bedöms inte nås.</w:t>
      </w:r>
    </w:p>
    <w:p w14:paraId="0D0B5AE4" w14:textId="26301CDB" w:rsidR="008B76BF" w:rsidRDefault="00A76CFB" w:rsidP="00A76CFB">
      <w:r>
        <w:t>Den ekonomiska utvecklingen har vänts till positivt resultat över budget främst till följd av ökade statsbidrag. De finansiella målen enligt fullmäktiges riktlinjer om god ekonomisk hushållning uppnås. Verksamheterna redovisar fortsatta budgetunderskott.</w:t>
      </w:r>
    </w:p>
    <w:p w14:paraId="290DEB4B" w14:textId="77777777" w:rsidR="002F4A9C" w:rsidRPr="002F4A9C" w:rsidRDefault="002F4A9C" w:rsidP="002F4A9C">
      <w:pPr>
        <w:rPr>
          <w:b/>
          <w:bCs/>
          <w:i/>
        </w:rPr>
      </w:pPr>
      <w:r w:rsidRPr="002F4A9C">
        <w:rPr>
          <w:b/>
          <w:bCs/>
          <w:i/>
        </w:rPr>
        <w:t xml:space="preserve">Vi bedömer att det prognostiserade resultatet i delårsrapporten är förenligt med fullmäktiges finansiella mål för god ekonomisk hushållning. </w:t>
      </w:r>
    </w:p>
    <w:p w14:paraId="53AAFD09" w14:textId="5C56AACB" w:rsidR="006D0614" w:rsidRPr="006D0614" w:rsidRDefault="002F4A9C" w:rsidP="002F4A9C">
      <w:pPr>
        <w:rPr>
          <w:b/>
          <w:bCs/>
          <w:i/>
        </w:rPr>
      </w:pPr>
      <w:r w:rsidRPr="002F4A9C">
        <w:rPr>
          <w:b/>
          <w:bCs/>
          <w:i/>
        </w:rPr>
        <w:t>Vi bedömer att det prognostiserade resultatet i delårsrapporten inte är förenligt med fullmäktiges verksamhetsmål för god ekonomisk hushållning. Tre av fyra mål nås delvis och ett av målen nås inte.</w:t>
      </w:r>
    </w:p>
    <w:p w14:paraId="7E39805F" w14:textId="77777777" w:rsidR="003821E1" w:rsidRDefault="003821E1">
      <w:r>
        <w:br w:type="page"/>
      </w:r>
    </w:p>
    <w:p w14:paraId="0A5BCFAE" w14:textId="77777777" w:rsidR="003821E1" w:rsidRDefault="003821E1" w:rsidP="003422E3"/>
    <w:p w14:paraId="0DE2AF1B" w14:textId="0FC3C3C9" w:rsidR="00C13F3F" w:rsidRDefault="006A159C" w:rsidP="003422E3">
      <w:r w:rsidRPr="006A159C">
        <w:t>Vi föreslår kommunfullmäktige att efter beslut om delårsrapporten överlämna skrivelse och granskningsrapport till kommunstyrelsen med hemställan om yttrande senast till fullmäktiges sammanträde 20</w:t>
      </w:r>
      <w:r w:rsidR="00745B71">
        <w:t>2</w:t>
      </w:r>
      <w:r w:rsidR="00B57664">
        <w:t>1</w:t>
      </w:r>
      <w:r w:rsidRPr="006A159C">
        <w:t>-</w:t>
      </w:r>
      <w:r w:rsidR="00745B71">
        <w:t>02</w:t>
      </w:r>
      <w:r w:rsidRPr="006A159C">
        <w:t>-</w:t>
      </w:r>
      <w:r w:rsidR="00AA068E">
        <w:t>05</w:t>
      </w:r>
      <w:r w:rsidRPr="006A159C">
        <w:t>.</w:t>
      </w:r>
    </w:p>
    <w:p w14:paraId="3C3986CD" w14:textId="3CF4BD28" w:rsidR="00C5085B" w:rsidRDefault="00C5085B" w:rsidP="00671501">
      <w:pPr>
        <w:spacing w:after="0"/>
      </w:pPr>
    </w:p>
    <w:p w14:paraId="14098498" w14:textId="4C30859F" w:rsidR="00B57664" w:rsidRDefault="00B57664" w:rsidP="00671501">
      <w:pPr>
        <w:spacing w:after="0"/>
      </w:pPr>
    </w:p>
    <w:p w14:paraId="7C830CC2" w14:textId="77777777" w:rsidR="00B57664" w:rsidRDefault="00B57664" w:rsidP="00671501">
      <w:pPr>
        <w:spacing w:after="0"/>
      </w:pPr>
    </w:p>
    <w:p w14:paraId="692D4505" w14:textId="1041876B" w:rsidR="008300CB" w:rsidRDefault="00B57664" w:rsidP="00671501">
      <w:pPr>
        <w:spacing w:after="0"/>
      </w:pPr>
      <w:r>
        <w:t>Eksjö, d</w:t>
      </w:r>
      <w:r w:rsidR="008300CB">
        <w:t>ag som ovan,</w:t>
      </w:r>
    </w:p>
    <w:p w14:paraId="3A9BE11E" w14:textId="77777777" w:rsidR="008300CB" w:rsidRDefault="008300CB" w:rsidP="00671501">
      <w:pPr>
        <w:spacing w:after="0"/>
      </w:pPr>
    </w:p>
    <w:p w14:paraId="505E098E" w14:textId="42A17E8D" w:rsidR="008300CB" w:rsidRDefault="008300CB" w:rsidP="00671501">
      <w:pPr>
        <w:spacing w:after="0"/>
      </w:pPr>
    </w:p>
    <w:p w14:paraId="4880CBA0" w14:textId="77777777" w:rsidR="008300CB" w:rsidRDefault="008300CB" w:rsidP="00671501">
      <w:pPr>
        <w:spacing w:after="0"/>
      </w:pPr>
    </w:p>
    <w:p w14:paraId="2D99E443" w14:textId="77777777" w:rsidR="00C5085B" w:rsidRDefault="00C5085B" w:rsidP="00671501">
      <w:pPr>
        <w:spacing w:after="0"/>
      </w:pPr>
    </w:p>
    <w:p w14:paraId="76582E78" w14:textId="2CEE5919" w:rsidR="00BE79B3" w:rsidRDefault="008C4206" w:rsidP="00671501">
      <w:pPr>
        <w:spacing w:after="0"/>
      </w:pPr>
      <w:r>
        <w:t>Stig Andersson</w:t>
      </w:r>
      <w:r>
        <w:tab/>
      </w:r>
      <w:r>
        <w:tab/>
      </w:r>
      <w:r>
        <w:tab/>
      </w:r>
      <w:r w:rsidR="00AA068E">
        <w:t>Karin Elardt</w:t>
      </w:r>
    </w:p>
    <w:p w14:paraId="2DC7EA3C" w14:textId="09181DE9" w:rsidR="0019111E" w:rsidRDefault="0019111E" w:rsidP="00671501">
      <w:pPr>
        <w:spacing w:after="0"/>
      </w:pPr>
    </w:p>
    <w:p w14:paraId="7D40173B" w14:textId="77777777" w:rsidR="008300CB" w:rsidRDefault="008300CB" w:rsidP="00671501">
      <w:pPr>
        <w:spacing w:after="0"/>
      </w:pPr>
    </w:p>
    <w:p w14:paraId="516074B1" w14:textId="77777777" w:rsidR="008300CB" w:rsidRDefault="008300CB" w:rsidP="00671501">
      <w:pPr>
        <w:spacing w:after="0"/>
      </w:pPr>
    </w:p>
    <w:p w14:paraId="4DC5CA42" w14:textId="7585B6C1" w:rsidR="0019111E" w:rsidRDefault="0019111E" w:rsidP="00671501">
      <w:pPr>
        <w:spacing w:after="0"/>
      </w:pPr>
    </w:p>
    <w:p w14:paraId="4CE9AABE" w14:textId="683213D9" w:rsidR="003873B3" w:rsidRDefault="003873B3" w:rsidP="003873B3">
      <w:pPr>
        <w:spacing w:after="0"/>
      </w:pPr>
      <w:r>
        <w:t xml:space="preserve">Marianne Löwgren </w:t>
      </w:r>
      <w:r>
        <w:tab/>
      </w:r>
      <w:r>
        <w:tab/>
      </w:r>
      <w:r>
        <w:tab/>
      </w:r>
      <w:r w:rsidR="00B57664">
        <w:t>Lena Korsberg</w:t>
      </w:r>
      <w:r>
        <w:t xml:space="preserve"> </w:t>
      </w:r>
    </w:p>
    <w:p w14:paraId="7880596B" w14:textId="1EC83D5A" w:rsidR="008300CB" w:rsidRDefault="008300CB" w:rsidP="003873B3">
      <w:pPr>
        <w:spacing w:after="0"/>
      </w:pPr>
    </w:p>
    <w:p w14:paraId="02E6768C" w14:textId="77777777" w:rsidR="008300CB" w:rsidRDefault="008300CB" w:rsidP="003873B3">
      <w:pPr>
        <w:spacing w:after="0"/>
      </w:pPr>
    </w:p>
    <w:p w14:paraId="3B481144" w14:textId="7C698E2D" w:rsidR="003873B3" w:rsidRDefault="003873B3" w:rsidP="003873B3">
      <w:pPr>
        <w:spacing w:after="0"/>
      </w:pPr>
      <w:r>
        <w:t xml:space="preserve">  </w:t>
      </w:r>
    </w:p>
    <w:p w14:paraId="56CB3A2A" w14:textId="77777777" w:rsidR="003873B3" w:rsidRDefault="003873B3" w:rsidP="003873B3">
      <w:pPr>
        <w:spacing w:after="0"/>
      </w:pPr>
      <w:r>
        <w:t xml:space="preserve">  </w:t>
      </w:r>
    </w:p>
    <w:p w14:paraId="4D833CA4" w14:textId="3B8A4087" w:rsidR="003873B3" w:rsidRDefault="003873B3" w:rsidP="003873B3">
      <w:pPr>
        <w:spacing w:after="0"/>
      </w:pPr>
      <w:r>
        <w:t xml:space="preserve">Lars-Olof Egbäck </w:t>
      </w:r>
      <w:r>
        <w:tab/>
      </w:r>
      <w:r>
        <w:tab/>
      </w:r>
      <w:r>
        <w:tab/>
      </w:r>
      <w:r w:rsidR="00D419EF">
        <w:t xml:space="preserve">Olle Sjöberg  </w:t>
      </w:r>
    </w:p>
    <w:p w14:paraId="0716EB8D" w14:textId="77777777" w:rsidR="008300CB" w:rsidRDefault="008300CB" w:rsidP="003873B3">
      <w:pPr>
        <w:spacing w:after="0"/>
      </w:pPr>
    </w:p>
    <w:p w14:paraId="6C2C3190" w14:textId="77777777" w:rsidR="008300CB" w:rsidRDefault="008300CB" w:rsidP="003873B3">
      <w:pPr>
        <w:spacing w:after="0"/>
      </w:pPr>
    </w:p>
    <w:p w14:paraId="3EBA422F" w14:textId="5E5E8BF5" w:rsidR="003873B3" w:rsidRDefault="003873B3" w:rsidP="003873B3">
      <w:pPr>
        <w:spacing w:after="0"/>
      </w:pPr>
      <w:r>
        <w:t xml:space="preserve"> </w:t>
      </w:r>
    </w:p>
    <w:p w14:paraId="0A89E06A" w14:textId="77777777" w:rsidR="003873B3" w:rsidRDefault="003873B3" w:rsidP="003873B3">
      <w:pPr>
        <w:spacing w:after="0"/>
      </w:pPr>
      <w:r>
        <w:t xml:space="preserve"> </w:t>
      </w:r>
    </w:p>
    <w:p w14:paraId="25C0EE4B" w14:textId="22F41F0A" w:rsidR="00340485" w:rsidRDefault="003873B3" w:rsidP="003873B3">
      <w:pPr>
        <w:spacing w:after="0"/>
      </w:pPr>
      <w:r>
        <w:t xml:space="preserve">Tore </w:t>
      </w:r>
      <w:proofErr w:type="spellStart"/>
      <w:r>
        <w:t>Sand</w:t>
      </w:r>
      <w:r w:rsidR="00A14734">
        <w:t>h</w:t>
      </w:r>
      <w:proofErr w:type="spellEnd"/>
      <w:r>
        <w:t xml:space="preserve"> </w:t>
      </w:r>
      <w:r>
        <w:tab/>
      </w:r>
      <w:r>
        <w:tab/>
      </w:r>
      <w:r>
        <w:tab/>
      </w:r>
      <w:r>
        <w:tab/>
      </w:r>
      <w:r w:rsidR="00B57664">
        <w:t>Jan Pilefelt</w:t>
      </w:r>
      <w:r>
        <w:t xml:space="preserve">  </w:t>
      </w:r>
    </w:p>
    <w:p w14:paraId="2234A0B5" w14:textId="620315CF" w:rsidR="0019111E" w:rsidRDefault="0019111E" w:rsidP="00671501">
      <w:pPr>
        <w:spacing w:after="0"/>
      </w:pPr>
    </w:p>
    <w:p w14:paraId="2B68929F" w14:textId="65CDB13B" w:rsidR="003821E1" w:rsidRDefault="003821E1" w:rsidP="00671501">
      <w:pPr>
        <w:spacing w:after="0"/>
      </w:pPr>
    </w:p>
    <w:p w14:paraId="1F150B9D" w14:textId="77777777" w:rsidR="003821E1" w:rsidRPr="00C13F3F" w:rsidRDefault="003821E1" w:rsidP="00671501">
      <w:pPr>
        <w:spacing w:after="0"/>
      </w:pPr>
    </w:p>
    <w:sectPr w:rsidR="003821E1" w:rsidRPr="00C13F3F" w:rsidSect="00B57664">
      <w:headerReference w:type="default" r:id="rId8"/>
      <w:pgSz w:w="11906" w:h="16838"/>
      <w:pgMar w:top="2694" w:right="1558"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AC55" w14:textId="77777777" w:rsidR="00A506A2" w:rsidRDefault="00A506A2" w:rsidP="0029044D">
      <w:pPr>
        <w:spacing w:after="0" w:line="240" w:lineRule="auto"/>
      </w:pPr>
      <w:r>
        <w:separator/>
      </w:r>
    </w:p>
  </w:endnote>
  <w:endnote w:type="continuationSeparator" w:id="0">
    <w:p w14:paraId="2DBC9B94" w14:textId="77777777" w:rsidR="00A506A2" w:rsidRDefault="00A506A2" w:rsidP="0029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0AFB" w14:textId="77777777" w:rsidR="00A506A2" w:rsidRDefault="00A506A2" w:rsidP="0029044D">
      <w:pPr>
        <w:spacing w:after="0" w:line="240" w:lineRule="auto"/>
      </w:pPr>
      <w:r>
        <w:separator/>
      </w:r>
    </w:p>
  </w:footnote>
  <w:footnote w:type="continuationSeparator" w:id="0">
    <w:p w14:paraId="70F6A04E" w14:textId="77777777" w:rsidR="00A506A2" w:rsidRDefault="00A506A2" w:rsidP="0029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E593" w14:textId="28545931" w:rsidR="00913167" w:rsidRDefault="00731346" w:rsidP="00731346">
    <w:pPr>
      <w:pStyle w:val="Sidhuvud"/>
      <w:ind w:left="5216"/>
    </w:pPr>
    <w:r>
      <w:rPr>
        <w:noProof/>
      </w:rPr>
      <w:drawing>
        <wp:anchor distT="0" distB="0" distL="114300" distR="114300" simplePos="0" relativeHeight="251659264" behindDoc="0" locked="0" layoutInCell="0" allowOverlap="1" wp14:anchorId="21AD821C" wp14:editId="18651E74">
          <wp:simplePos x="0" y="0"/>
          <wp:positionH relativeFrom="column">
            <wp:posOffset>0</wp:posOffset>
          </wp:positionH>
          <wp:positionV relativeFrom="paragraph">
            <wp:posOffset>170815</wp:posOffset>
          </wp:positionV>
          <wp:extent cx="1800225" cy="828675"/>
          <wp:effectExtent l="0" t="0" r="9525" b="9525"/>
          <wp:wrapSquare wrapText="bothSides"/>
          <wp:docPr id="2" name="Bild 2" descr="Eksjo_kommun_nr3_svv_huvudva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jo_kommun_nr3_svv_huvudvari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pic:spPr>
              </pic:pic>
            </a:graphicData>
          </a:graphic>
          <wp14:sizeRelH relativeFrom="page">
            <wp14:pctWidth>0</wp14:pctWidth>
          </wp14:sizeRelH>
          <wp14:sizeRelV relativeFrom="page">
            <wp14:pctHeight>0</wp14:pctHeight>
          </wp14:sizeRelV>
        </wp:anchor>
      </w:drawing>
    </w:r>
    <w:r w:rsidR="002E2936">
      <w:tab/>
    </w:r>
    <w:r>
      <w:t xml:space="preserve">                                                </w:t>
    </w:r>
    <w:r>
      <w:br/>
    </w:r>
    <w:r>
      <w:br/>
    </w:r>
    <w:r w:rsidR="002E2936" w:rsidRPr="002E2936">
      <w:t>20</w:t>
    </w:r>
    <w:r w:rsidR="00AA6697">
      <w:t>20</w:t>
    </w:r>
    <w:r w:rsidR="002E2936" w:rsidRPr="002E2936">
      <w:t>-</w:t>
    </w:r>
    <w:r w:rsidR="008A7298">
      <w:t>11</w:t>
    </w:r>
    <w:r w:rsidR="002E2936" w:rsidRPr="002E2936">
      <w:t>-0</w:t>
    </w:r>
    <w:r w:rsidR="00AA6697">
      <w:t>5</w:t>
    </w:r>
  </w:p>
  <w:p w14:paraId="654361BA" w14:textId="55819A4D" w:rsidR="00913167" w:rsidRDefault="00C834FD">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4FB8"/>
    <w:multiLevelType w:val="hybridMultilevel"/>
    <w:tmpl w:val="15F6BE1A"/>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1" w15:restartNumberingAfterBreak="0">
    <w:nsid w:val="14DD12AF"/>
    <w:multiLevelType w:val="hybridMultilevel"/>
    <w:tmpl w:val="F30A7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793DFC"/>
    <w:multiLevelType w:val="hybridMultilevel"/>
    <w:tmpl w:val="3962F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32325D"/>
    <w:multiLevelType w:val="hybridMultilevel"/>
    <w:tmpl w:val="D5FE2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C85C4C"/>
    <w:multiLevelType w:val="hybridMultilevel"/>
    <w:tmpl w:val="DA46341A"/>
    <w:lvl w:ilvl="0" w:tplc="5FF0E48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4374FD5"/>
    <w:multiLevelType w:val="hybridMultilevel"/>
    <w:tmpl w:val="ACBAE1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D6C6559"/>
    <w:multiLevelType w:val="hybridMultilevel"/>
    <w:tmpl w:val="A928D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4D"/>
    <w:rsid w:val="00000082"/>
    <w:rsid w:val="00001A60"/>
    <w:rsid w:val="00007B4D"/>
    <w:rsid w:val="00014629"/>
    <w:rsid w:val="00025124"/>
    <w:rsid w:val="00026E53"/>
    <w:rsid w:val="0003281C"/>
    <w:rsid w:val="0004532C"/>
    <w:rsid w:val="00053B90"/>
    <w:rsid w:val="00063C5C"/>
    <w:rsid w:val="00076AA7"/>
    <w:rsid w:val="00082BA9"/>
    <w:rsid w:val="00097561"/>
    <w:rsid w:val="000A1644"/>
    <w:rsid w:val="000B3707"/>
    <w:rsid w:val="000C3E81"/>
    <w:rsid w:val="000D2D6B"/>
    <w:rsid w:val="000E64E5"/>
    <w:rsid w:val="000E6B2E"/>
    <w:rsid w:val="000E7A00"/>
    <w:rsid w:val="000F1474"/>
    <w:rsid w:val="0010009A"/>
    <w:rsid w:val="001617D5"/>
    <w:rsid w:val="00177903"/>
    <w:rsid w:val="00182C4E"/>
    <w:rsid w:val="0019111E"/>
    <w:rsid w:val="00191A0A"/>
    <w:rsid w:val="001929DF"/>
    <w:rsid w:val="001A0FFE"/>
    <w:rsid w:val="001A324D"/>
    <w:rsid w:val="001A4335"/>
    <w:rsid w:val="001B0DB7"/>
    <w:rsid w:val="001B49E4"/>
    <w:rsid w:val="001C001F"/>
    <w:rsid w:val="001D0427"/>
    <w:rsid w:val="001D6941"/>
    <w:rsid w:val="001E2519"/>
    <w:rsid w:val="001F3A52"/>
    <w:rsid w:val="00205939"/>
    <w:rsid w:val="00206BBB"/>
    <w:rsid w:val="00243333"/>
    <w:rsid w:val="00255CDA"/>
    <w:rsid w:val="0029044D"/>
    <w:rsid w:val="00296137"/>
    <w:rsid w:val="002B079C"/>
    <w:rsid w:val="002B22DA"/>
    <w:rsid w:val="002B2616"/>
    <w:rsid w:val="002B67AE"/>
    <w:rsid w:val="002C7CE2"/>
    <w:rsid w:val="002E2936"/>
    <w:rsid w:val="002E3FB4"/>
    <w:rsid w:val="002F4A9C"/>
    <w:rsid w:val="00337907"/>
    <w:rsid w:val="00340485"/>
    <w:rsid w:val="00341BEE"/>
    <w:rsid w:val="003422E3"/>
    <w:rsid w:val="00343344"/>
    <w:rsid w:val="00343CC3"/>
    <w:rsid w:val="003821E1"/>
    <w:rsid w:val="00383561"/>
    <w:rsid w:val="003873B3"/>
    <w:rsid w:val="00396E2A"/>
    <w:rsid w:val="0039701B"/>
    <w:rsid w:val="003B2497"/>
    <w:rsid w:val="003C26FB"/>
    <w:rsid w:val="003C3142"/>
    <w:rsid w:val="003D2FAC"/>
    <w:rsid w:val="003E6A29"/>
    <w:rsid w:val="003F0735"/>
    <w:rsid w:val="003F5272"/>
    <w:rsid w:val="00421170"/>
    <w:rsid w:val="00425B90"/>
    <w:rsid w:val="004420FF"/>
    <w:rsid w:val="00450C36"/>
    <w:rsid w:val="00462192"/>
    <w:rsid w:val="00471065"/>
    <w:rsid w:val="004716FD"/>
    <w:rsid w:val="004843D5"/>
    <w:rsid w:val="004C3884"/>
    <w:rsid w:val="004C4917"/>
    <w:rsid w:val="004D7B88"/>
    <w:rsid w:val="005019A3"/>
    <w:rsid w:val="005042E0"/>
    <w:rsid w:val="00505EDA"/>
    <w:rsid w:val="00510FEC"/>
    <w:rsid w:val="00516FD2"/>
    <w:rsid w:val="005258A9"/>
    <w:rsid w:val="00531272"/>
    <w:rsid w:val="00560305"/>
    <w:rsid w:val="00561B82"/>
    <w:rsid w:val="00573D09"/>
    <w:rsid w:val="00585944"/>
    <w:rsid w:val="005868E6"/>
    <w:rsid w:val="0059051C"/>
    <w:rsid w:val="005A0C09"/>
    <w:rsid w:val="005A2CF9"/>
    <w:rsid w:val="005B342E"/>
    <w:rsid w:val="005C4C18"/>
    <w:rsid w:val="005D4EA1"/>
    <w:rsid w:val="005F5788"/>
    <w:rsid w:val="0060686F"/>
    <w:rsid w:val="00610E36"/>
    <w:rsid w:val="006244DF"/>
    <w:rsid w:val="0063456F"/>
    <w:rsid w:val="00645AE1"/>
    <w:rsid w:val="006527BD"/>
    <w:rsid w:val="00671501"/>
    <w:rsid w:val="00671AA9"/>
    <w:rsid w:val="00687685"/>
    <w:rsid w:val="00687B8C"/>
    <w:rsid w:val="00697698"/>
    <w:rsid w:val="006A159C"/>
    <w:rsid w:val="006B6EA1"/>
    <w:rsid w:val="006C0D77"/>
    <w:rsid w:val="006C0FFD"/>
    <w:rsid w:val="006D0614"/>
    <w:rsid w:val="006D67B1"/>
    <w:rsid w:val="006E2F2C"/>
    <w:rsid w:val="006F2824"/>
    <w:rsid w:val="00701D7D"/>
    <w:rsid w:val="00710296"/>
    <w:rsid w:val="00711914"/>
    <w:rsid w:val="007305B6"/>
    <w:rsid w:val="00731346"/>
    <w:rsid w:val="00741453"/>
    <w:rsid w:val="00743892"/>
    <w:rsid w:val="00745405"/>
    <w:rsid w:val="00745B71"/>
    <w:rsid w:val="007505D5"/>
    <w:rsid w:val="00752AF0"/>
    <w:rsid w:val="00752C8F"/>
    <w:rsid w:val="00766716"/>
    <w:rsid w:val="00771278"/>
    <w:rsid w:val="00776AC6"/>
    <w:rsid w:val="00780335"/>
    <w:rsid w:val="007808BF"/>
    <w:rsid w:val="007930C5"/>
    <w:rsid w:val="00793E1E"/>
    <w:rsid w:val="007A0613"/>
    <w:rsid w:val="007A5D4F"/>
    <w:rsid w:val="007E4021"/>
    <w:rsid w:val="007F3114"/>
    <w:rsid w:val="007F53B0"/>
    <w:rsid w:val="00801251"/>
    <w:rsid w:val="00811D58"/>
    <w:rsid w:val="00817B6A"/>
    <w:rsid w:val="008300CB"/>
    <w:rsid w:val="00832182"/>
    <w:rsid w:val="0083736A"/>
    <w:rsid w:val="00840073"/>
    <w:rsid w:val="008610E4"/>
    <w:rsid w:val="00871972"/>
    <w:rsid w:val="00877AF9"/>
    <w:rsid w:val="00884CB6"/>
    <w:rsid w:val="008951A3"/>
    <w:rsid w:val="00895E0B"/>
    <w:rsid w:val="008A7298"/>
    <w:rsid w:val="008B76BF"/>
    <w:rsid w:val="008C4206"/>
    <w:rsid w:val="008C54CA"/>
    <w:rsid w:val="008D6BCE"/>
    <w:rsid w:val="008D7B35"/>
    <w:rsid w:val="008F727A"/>
    <w:rsid w:val="0090069E"/>
    <w:rsid w:val="00913167"/>
    <w:rsid w:val="00926779"/>
    <w:rsid w:val="00930EDD"/>
    <w:rsid w:val="00941417"/>
    <w:rsid w:val="00942E3B"/>
    <w:rsid w:val="009721FA"/>
    <w:rsid w:val="009B12D4"/>
    <w:rsid w:val="009B2E7B"/>
    <w:rsid w:val="009C0BEE"/>
    <w:rsid w:val="009C6AF2"/>
    <w:rsid w:val="009D37BB"/>
    <w:rsid w:val="009D4521"/>
    <w:rsid w:val="009D5F1F"/>
    <w:rsid w:val="009D6A9D"/>
    <w:rsid w:val="009D73F0"/>
    <w:rsid w:val="009E03A9"/>
    <w:rsid w:val="009F6226"/>
    <w:rsid w:val="009F6367"/>
    <w:rsid w:val="009F7B0E"/>
    <w:rsid w:val="00A14734"/>
    <w:rsid w:val="00A2016D"/>
    <w:rsid w:val="00A23111"/>
    <w:rsid w:val="00A3591A"/>
    <w:rsid w:val="00A506A2"/>
    <w:rsid w:val="00A50B91"/>
    <w:rsid w:val="00A52375"/>
    <w:rsid w:val="00A5423D"/>
    <w:rsid w:val="00A64D38"/>
    <w:rsid w:val="00A76CFB"/>
    <w:rsid w:val="00A82790"/>
    <w:rsid w:val="00A927F5"/>
    <w:rsid w:val="00AA068E"/>
    <w:rsid w:val="00AA11D9"/>
    <w:rsid w:val="00AA6697"/>
    <w:rsid w:val="00AA725E"/>
    <w:rsid w:val="00AC7021"/>
    <w:rsid w:val="00AF2762"/>
    <w:rsid w:val="00B107F6"/>
    <w:rsid w:val="00B20383"/>
    <w:rsid w:val="00B36B15"/>
    <w:rsid w:val="00B40BC0"/>
    <w:rsid w:val="00B554B0"/>
    <w:rsid w:val="00B57054"/>
    <w:rsid w:val="00B57664"/>
    <w:rsid w:val="00B7044F"/>
    <w:rsid w:val="00B824D8"/>
    <w:rsid w:val="00B90FD9"/>
    <w:rsid w:val="00BA1FC6"/>
    <w:rsid w:val="00BB6AF7"/>
    <w:rsid w:val="00BB79B8"/>
    <w:rsid w:val="00BB7ECB"/>
    <w:rsid w:val="00BC1C22"/>
    <w:rsid w:val="00BC5D61"/>
    <w:rsid w:val="00BC7D0B"/>
    <w:rsid w:val="00BE79B3"/>
    <w:rsid w:val="00BF255D"/>
    <w:rsid w:val="00C13F3F"/>
    <w:rsid w:val="00C22C8D"/>
    <w:rsid w:val="00C30631"/>
    <w:rsid w:val="00C3571E"/>
    <w:rsid w:val="00C42757"/>
    <w:rsid w:val="00C46071"/>
    <w:rsid w:val="00C5085B"/>
    <w:rsid w:val="00C50FE8"/>
    <w:rsid w:val="00C62F8C"/>
    <w:rsid w:val="00C834FD"/>
    <w:rsid w:val="00C8663D"/>
    <w:rsid w:val="00CB5019"/>
    <w:rsid w:val="00CB7DD3"/>
    <w:rsid w:val="00CC1567"/>
    <w:rsid w:val="00CD0755"/>
    <w:rsid w:val="00CD1921"/>
    <w:rsid w:val="00CE1758"/>
    <w:rsid w:val="00CF0F13"/>
    <w:rsid w:val="00CF34FB"/>
    <w:rsid w:val="00D1030D"/>
    <w:rsid w:val="00D1189D"/>
    <w:rsid w:val="00D2143C"/>
    <w:rsid w:val="00D331A0"/>
    <w:rsid w:val="00D34A35"/>
    <w:rsid w:val="00D419EF"/>
    <w:rsid w:val="00D41A33"/>
    <w:rsid w:val="00D4388F"/>
    <w:rsid w:val="00D51CC7"/>
    <w:rsid w:val="00D524CE"/>
    <w:rsid w:val="00D54D03"/>
    <w:rsid w:val="00D6495A"/>
    <w:rsid w:val="00D65393"/>
    <w:rsid w:val="00DA1EBF"/>
    <w:rsid w:val="00DA6280"/>
    <w:rsid w:val="00DB506D"/>
    <w:rsid w:val="00DB5309"/>
    <w:rsid w:val="00DC293A"/>
    <w:rsid w:val="00DD0BBB"/>
    <w:rsid w:val="00DD44DE"/>
    <w:rsid w:val="00DD488A"/>
    <w:rsid w:val="00DE695E"/>
    <w:rsid w:val="00DE7DDF"/>
    <w:rsid w:val="00DF7F4B"/>
    <w:rsid w:val="00E02E32"/>
    <w:rsid w:val="00E15E8A"/>
    <w:rsid w:val="00E1668A"/>
    <w:rsid w:val="00E26890"/>
    <w:rsid w:val="00E34CE4"/>
    <w:rsid w:val="00E36349"/>
    <w:rsid w:val="00E367E9"/>
    <w:rsid w:val="00E67565"/>
    <w:rsid w:val="00E70EB2"/>
    <w:rsid w:val="00E85E2A"/>
    <w:rsid w:val="00E90B02"/>
    <w:rsid w:val="00E9325F"/>
    <w:rsid w:val="00EA6681"/>
    <w:rsid w:val="00EC4D5B"/>
    <w:rsid w:val="00EC520F"/>
    <w:rsid w:val="00ED6D13"/>
    <w:rsid w:val="00EE0F92"/>
    <w:rsid w:val="00F00C0A"/>
    <w:rsid w:val="00F13254"/>
    <w:rsid w:val="00F13EA0"/>
    <w:rsid w:val="00F42454"/>
    <w:rsid w:val="00F53443"/>
    <w:rsid w:val="00F62BD0"/>
    <w:rsid w:val="00F83CF3"/>
    <w:rsid w:val="00FA13B6"/>
    <w:rsid w:val="00FA26F9"/>
    <w:rsid w:val="00FB4F74"/>
    <w:rsid w:val="00FB7D20"/>
    <w:rsid w:val="00FC4A11"/>
    <w:rsid w:val="00FD4599"/>
    <w:rsid w:val="00FE0B07"/>
    <w:rsid w:val="00FE5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7B46"/>
  <w15:chartTrackingRefBased/>
  <w15:docId w15:val="{6F5DB5BC-BAD8-4EB3-BC54-E73EE5CB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90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62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04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044D"/>
  </w:style>
  <w:style w:type="paragraph" w:styleId="Sidfot">
    <w:name w:val="footer"/>
    <w:basedOn w:val="Normal"/>
    <w:link w:val="SidfotChar"/>
    <w:uiPriority w:val="99"/>
    <w:unhideWhenUsed/>
    <w:rsid w:val="002904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044D"/>
  </w:style>
  <w:style w:type="character" w:customStyle="1" w:styleId="Rubrik1Char">
    <w:name w:val="Rubrik 1 Char"/>
    <w:basedOn w:val="Standardstycketeckensnitt"/>
    <w:link w:val="Rubrik1"/>
    <w:uiPriority w:val="9"/>
    <w:rsid w:val="0029044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62F8C"/>
    <w:rPr>
      <w:rFonts w:asciiTheme="majorHAnsi" w:eastAsiaTheme="majorEastAsia" w:hAnsiTheme="majorHAnsi" w:cstheme="majorBidi"/>
      <w:color w:val="2F5496" w:themeColor="accent1" w:themeShade="BF"/>
      <w:sz w:val="26"/>
      <w:szCs w:val="26"/>
    </w:rPr>
  </w:style>
  <w:style w:type="table" w:styleId="Frgadskuggning-dekorfrg5">
    <w:name w:val="Colorful Shading Accent 5"/>
    <w:basedOn w:val="Normaltabell"/>
    <w:uiPriority w:val="71"/>
    <w:rsid w:val="00811D58"/>
    <w:pPr>
      <w:spacing w:after="0" w:line="240" w:lineRule="auto"/>
    </w:pPr>
    <w:rPr>
      <w:rFonts w:ascii="Times New Roman" w:eastAsia="Times New Roman" w:hAnsi="Times New Roman" w:cs="Times New Roman"/>
      <w:color w:val="000000" w:themeColor="text1"/>
      <w:lang w:eastAsia="sv-S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Listtabell4dekorfrg1">
    <w:name w:val="List Table 4 Accent 1"/>
    <w:basedOn w:val="Normaltabell"/>
    <w:uiPriority w:val="49"/>
    <w:rsid w:val="006C0FFD"/>
    <w:pPr>
      <w:spacing w:after="0" w:line="240" w:lineRule="auto"/>
    </w:pPr>
    <w:rPr>
      <w:rFonts w:ascii="CG Times (W1)" w:eastAsia="Times New Roman" w:hAnsi="CG Times (W1)" w:cs="Times New Roman"/>
      <w:sz w:val="20"/>
      <w:szCs w:val="20"/>
      <w:lang w:eastAsia="sv-S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stycke">
    <w:name w:val="List Paragraph"/>
    <w:basedOn w:val="Normal"/>
    <w:uiPriority w:val="34"/>
    <w:qFormat/>
    <w:rsid w:val="00771278"/>
    <w:pPr>
      <w:ind w:left="720"/>
      <w:contextualSpacing/>
    </w:pPr>
  </w:style>
  <w:style w:type="paragraph" w:styleId="Rubrik">
    <w:name w:val="Title"/>
    <w:basedOn w:val="Normal"/>
    <w:next w:val="Normal"/>
    <w:link w:val="RubrikChar"/>
    <w:uiPriority w:val="10"/>
    <w:qFormat/>
    <w:rsid w:val="00177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779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1AAF-263A-4897-AF44-1D441DAC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2301</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Karlsson</dc:creator>
  <cp:keywords/>
  <dc:description/>
  <cp:lastModifiedBy>Anneli Gustafsson</cp:lastModifiedBy>
  <cp:revision>2</cp:revision>
  <dcterms:created xsi:type="dcterms:W3CDTF">2020-12-09T12:44:00Z</dcterms:created>
  <dcterms:modified xsi:type="dcterms:W3CDTF">2020-12-09T12:44:00Z</dcterms:modified>
</cp:coreProperties>
</file>